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A943F9">
        <w:rPr>
          <w:rFonts w:ascii="Times New Roman" w:hAnsi="Times New Roman" w:cs="Times New Roman"/>
          <w:sz w:val="24"/>
          <w:szCs w:val="24"/>
        </w:rPr>
        <w:t>5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A943F9">
        <w:rPr>
          <w:rFonts w:ascii="Times New Roman" w:hAnsi="Times New Roman" w:cs="Times New Roman"/>
          <w:sz w:val="24"/>
          <w:szCs w:val="24"/>
        </w:rPr>
        <w:t>6</w:t>
      </w:r>
    </w:p>
    <w:p w:rsidR="006C74C3" w:rsidP="003C5C38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71C55">
        <w:rPr>
          <w:rFonts w:ascii="Times New Roman" w:hAnsi="Times New Roman" w:cs="Times New Roman"/>
          <w:sz w:val="24"/>
          <w:szCs w:val="24"/>
        </w:rPr>
        <w:t>86MS0046-01-2025-006492-18</w:t>
      </w:r>
    </w:p>
    <w:p w:rsidR="003C5C38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35E76">
        <w:rPr>
          <w:rFonts w:ascii="Times New Roman" w:hAnsi="Times New Roman" w:cs="Times New Roman"/>
          <w:sz w:val="24"/>
          <w:szCs w:val="24"/>
        </w:rPr>
        <w:t xml:space="preserve">    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</w:t>
      </w:r>
      <w:r w:rsidR="00935E76">
        <w:rPr>
          <w:rFonts w:ascii="Times New Roman" w:hAnsi="Times New Roman" w:cs="Times New Roman"/>
          <w:sz w:val="24"/>
          <w:szCs w:val="24"/>
        </w:rPr>
        <w:t xml:space="preserve">  </w:t>
      </w:r>
      <w:r w:rsidR="00271C55">
        <w:rPr>
          <w:rFonts w:ascii="Times New Roman" w:hAnsi="Times New Roman" w:cs="Times New Roman"/>
          <w:sz w:val="24"/>
          <w:szCs w:val="24"/>
        </w:rPr>
        <w:t xml:space="preserve">   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</w:t>
      </w:r>
      <w:r w:rsidR="00A943F9">
        <w:rPr>
          <w:rFonts w:ascii="Times New Roman" w:hAnsi="Times New Roman" w:cs="Times New Roman"/>
          <w:sz w:val="24"/>
          <w:szCs w:val="24"/>
        </w:rPr>
        <w:t>10 февраля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</w:t>
      </w:r>
      <w:r w:rsidR="00A943F9">
        <w:rPr>
          <w:rFonts w:ascii="Times New Roman" w:hAnsi="Times New Roman" w:cs="Times New Roman"/>
          <w:sz w:val="24"/>
          <w:szCs w:val="24"/>
        </w:rPr>
        <w:t>6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852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815B19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ООО ПКО «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Право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онлайн»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271C55">
        <w:rPr>
          <w:rFonts w:ascii="Times New Roman" w:hAnsi="Times New Roman" w:cs="Times New Roman"/>
          <w:color w:val="FF0000"/>
          <w:sz w:val="24"/>
          <w:szCs w:val="24"/>
        </w:rPr>
        <w:t>Шаронова А.В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271C55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271C55">
        <w:rPr>
          <w:rFonts w:ascii="Times New Roman" w:hAnsi="Times New Roman" w:cs="Times New Roman"/>
          <w:color w:val="FF0000"/>
          <w:sz w:val="24"/>
          <w:szCs w:val="24"/>
        </w:rPr>
        <w:t>Шаронову Алексею Викторовичу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271C55">
        <w:rPr>
          <w:rFonts w:ascii="Times New Roman" w:hAnsi="Times New Roman" w:cs="Times New Roman"/>
          <w:color w:val="FF0000"/>
          <w:sz w:val="24"/>
          <w:szCs w:val="24"/>
        </w:rPr>
        <w:t>43235107 от 19.01.2025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3F45CB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МКК «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Академическая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АК-</w:t>
      </w:r>
      <w:r w:rsidR="00271C55">
        <w:rPr>
          <w:rFonts w:ascii="Times New Roman" w:hAnsi="Times New Roman" w:cs="Times New Roman"/>
          <w:color w:val="FF0000"/>
          <w:sz w:val="24"/>
          <w:szCs w:val="24"/>
        </w:rPr>
        <w:t>86-2025-8339 от 16.07.2025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935E76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935E76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856D2">
        <w:rPr>
          <w:rFonts w:ascii="Times New Roman" w:hAnsi="Times New Roman" w:cs="Times New Roman"/>
          <w:sz w:val="24"/>
          <w:szCs w:val="24"/>
        </w:rPr>
        <w:t xml:space="preserve"> удовлетворении исковых требований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ПКО </w:t>
      </w:r>
      <w:r>
        <w:rPr>
          <w:rFonts w:ascii="Times New Roman" w:hAnsi="Times New Roman" w:cs="Times New Roman"/>
          <w:color w:val="FF0000"/>
          <w:sz w:val="24"/>
          <w:szCs w:val="24"/>
        </w:rPr>
        <w:t>«Право онлайн»</w:t>
      </w:r>
      <w:r w:rsidRPr="00C856D2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Шаронову Алексею Викторовичу </w:t>
      </w:r>
      <w:r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</w:t>
      </w:r>
      <w:r w:rsidRPr="00C856D2">
        <w:rPr>
          <w:rFonts w:ascii="Times New Roman" w:hAnsi="Times New Roman" w:cs="Times New Roman"/>
          <w:sz w:val="24"/>
          <w:szCs w:val="24"/>
        </w:rPr>
        <w:t>, отказать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 суда в следующее сроки: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трех дней со дня объявл</w:t>
      </w:r>
      <w:r w:rsidRPr="00815B19">
        <w:rPr>
          <w:rFonts w:ascii="Times New Roman" w:hAnsi="Times New Roman" w:cs="Times New Roman"/>
          <w:sz w:val="24"/>
          <w:szCs w:val="24"/>
        </w:rPr>
        <w:t>ения резолютивной части решения суда, если лица, участвующие в деле, присутствовали в судебном заседании;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</w:t>
      </w:r>
      <w:r>
        <w:rPr>
          <w:rFonts w:ascii="Times New Roman" w:hAnsi="Times New Roman" w:cs="Times New Roman"/>
          <w:sz w:val="24"/>
          <w:szCs w:val="24"/>
        </w:rPr>
        <w:t>рме в Нижневартовский городской суд Ханты-Мансийского автономного округа-Югры через мирового судью, вынесшего решение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</w:t>
      </w:r>
      <w:r w:rsidR="00935E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935E76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271C55"/>
    <w:rsid w:val="003C5C38"/>
    <w:rsid w:val="003F45CB"/>
    <w:rsid w:val="004D0852"/>
    <w:rsid w:val="006B0BB3"/>
    <w:rsid w:val="006C74C3"/>
    <w:rsid w:val="00815B19"/>
    <w:rsid w:val="00935E76"/>
    <w:rsid w:val="00A943F9"/>
    <w:rsid w:val="00B05043"/>
    <w:rsid w:val="00C856D2"/>
    <w:rsid w:val="00C94C31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